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20E" w:rsidRPr="0020220C" w:rsidRDefault="001E220E" w:rsidP="00C6542B">
      <w:pPr>
        <w:jc w:val="center"/>
        <w:rPr>
          <w:b/>
          <w:lang w:val="uk-UA"/>
        </w:rPr>
      </w:pPr>
      <w:r w:rsidRPr="0020220C">
        <w:rPr>
          <w:b/>
          <w:lang w:val="uk-UA"/>
        </w:rPr>
        <w:t xml:space="preserve">Українська література перших </w:t>
      </w:r>
      <w:proofErr w:type="spellStart"/>
      <w:r w:rsidRPr="0020220C">
        <w:rPr>
          <w:b/>
          <w:lang w:val="uk-UA"/>
        </w:rPr>
        <w:t>десятиріч</w:t>
      </w:r>
      <w:proofErr w:type="spellEnd"/>
      <w:r w:rsidRPr="0020220C">
        <w:rPr>
          <w:b/>
          <w:lang w:val="uk-UA"/>
        </w:rPr>
        <w:t xml:space="preserve"> ХІХ ст.</w:t>
      </w:r>
    </w:p>
    <w:p w:rsidR="001E220E" w:rsidRPr="0020220C" w:rsidRDefault="001E220E" w:rsidP="00C6542B">
      <w:pPr>
        <w:jc w:val="center"/>
        <w:rPr>
          <w:b/>
          <w:lang w:val="uk-UA"/>
        </w:rPr>
      </w:pPr>
      <w:r w:rsidRPr="0020220C">
        <w:rPr>
          <w:b/>
          <w:lang w:val="uk-UA"/>
        </w:rPr>
        <w:t>/Питання до екзамену/</w:t>
      </w:r>
    </w:p>
    <w:p w:rsidR="001E220E" w:rsidRPr="0020220C" w:rsidRDefault="001E220E" w:rsidP="00C6542B">
      <w:pPr>
        <w:spacing w:line="360" w:lineRule="auto"/>
        <w:jc w:val="both"/>
        <w:rPr>
          <w:lang w:val="uk-UA"/>
        </w:rPr>
      </w:pPr>
    </w:p>
    <w:p w:rsidR="001E220E" w:rsidRPr="0020220C" w:rsidRDefault="001E220E" w:rsidP="00C6542B">
      <w:pPr>
        <w:rPr>
          <w:lang w:val="uk-UA"/>
        </w:rPr>
      </w:pP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Поняття “нова українська література”. Принципи періодизації нової української літератури.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Основні творчі напрями в українській літературі </w:t>
      </w:r>
      <w:proofErr w:type="spellStart"/>
      <w:r w:rsidRPr="0020220C">
        <w:rPr>
          <w:lang w:val="uk-UA"/>
        </w:rPr>
        <w:t>дошевченківського</w:t>
      </w:r>
      <w:proofErr w:type="spellEnd"/>
      <w:r w:rsidRPr="0020220C">
        <w:rPr>
          <w:lang w:val="uk-UA"/>
        </w:rPr>
        <w:t xml:space="preserve"> періоду. Розвиток жанрів.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Жанр, тема та ідея “Енеїди”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>. Поняття про бурлеск і травестію.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Образи Енея і троянців у поемі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“Енеїда”. Особливості їх творення.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Розвиток журналістики в Україні у перші десятиріччя ХІХ ст. Альманахи 1830-40-х років.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Викривальний пафос поеми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“Енеїда”. Образи представників </w:t>
      </w:r>
      <w:proofErr w:type="spellStart"/>
      <w:r w:rsidRPr="0020220C">
        <w:rPr>
          <w:lang w:val="uk-UA"/>
        </w:rPr>
        <w:t>поміщицько</w:t>
      </w:r>
      <w:proofErr w:type="spellEnd"/>
      <w:r w:rsidRPr="0020220C">
        <w:rPr>
          <w:lang w:val="uk-UA"/>
        </w:rPr>
        <w:t>-чиновницької верхівки.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Традиції “Енеїди”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в українській літературі. Талановитіші з наслідувань поеми.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Порівняльна характеристика образів Петра і Миколи / за п’єсою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“Наталка Полтавка” /.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Образи Наталки та її матері в п’єсі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“Наталка Полтавка”.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Соціальна природа конфлікту в п’єсі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“Наталка Полтавка”.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Протиставлення народної моралі </w:t>
      </w:r>
      <w:proofErr w:type="spellStart"/>
      <w:r w:rsidRPr="0020220C">
        <w:rPr>
          <w:lang w:val="uk-UA"/>
        </w:rPr>
        <w:t>пансько</w:t>
      </w:r>
      <w:proofErr w:type="spellEnd"/>
      <w:r w:rsidRPr="0020220C">
        <w:rPr>
          <w:lang w:val="uk-UA"/>
        </w:rPr>
        <w:t xml:space="preserve">-чиновницькій етиці у водевілі </w:t>
      </w:r>
      <w:proofErr w:type="spellStart"/>
      <w:r w:rsidRPr="0020220C">
        <w:rPr>
          <w:lang w:val="uk-UA"/>
        </w:rPr>
        <w:t>І.Котляревського</w:t>
      </w:r>
      <w:proofErr w:type="spellEnd"/>
      <w:r w:rsidRPr="0020220C">
        <w:rPr>
          <w:lang w:val="uk-UA"/>
        </w:rPr>
        <w:t xml:space="preserve"> “Москаль-чарівник”.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Жанр байки в українській літературі перші десятиріччя ХІХ ст.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Байки П. Гулака-</w:t>
      </w:r>
      <w:proofErr w:type="spellStart"/>
      <w:r w:rsidRPr="0020220C">
        <w:rPr>
          <w:lang w:val="uk-UA"/>
        </w:rPr>
        <w:t>Артемовського</w:t>
      </w:r>
      <w:proofErr w:type="spellEnd"/>
      <w:r w:rsidRPr="0020220C">
        <w:rPr>
          <w:lang w:val="uk-UA"/>
        </w:rPr>
        <w:t>, їх жанрові різновиди.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Художні особливості балад П. Гулака-</w:t>
      </w:r>
      <w:proofErr w:type="spellStart"/>
      <w:r w:rsidRPr="0020220C">
        <w:rPr>
          <w:lang w:val="uk-UA"/>
        </w:rPr>
        <w:t>Артемовського</w:t>
      </w:r>
      <w:proofErr w:type="spellEnd"/>
      <w:r w:rsidRPr="0020220C">
        <w:rPr>
          <w:lang w:val="uk-UA"/>
        </w:rPr>
        <w:t xml:space="preserve">. Лірика поета.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Українська драматургія перших </w:t>
      </w:r>
      <w:proofErr w:type="spellStart"/>
      <w:r w:rsidRPr="0020220C">
        <w:rPr>
          <w:lang w:val="uk-UA"/>
        </w:rPr>
        <w:t>десятиріч</w:t>
      </w:r>
      <w:proofErr w:type="spellEnd"/>
      <w:r w:rsidRPr="0020220C">
        <w:rPr>
          <w:lang w:val="uk-UA"/>
        </w:rPr>
        <w:t xml:space="preserve"> ХІХ ст. /До Шевченка / та її основні риси.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Повість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>-Основ’яненка “Маруся”. Образи персонажів. Елементи сентименталізму у творі.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Сатиричне зображення старосвітського побуту українського панства в романі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 xml:space="preserve">-Основ’яненка “Пан </w:t>
      </w:r>
      <w:proofErr w:type="spellStart"/>
      <w:r w:rsidRPr="0020220C">
        <w:rPr>
          <w:lang w:val="uk-UA"/>
        </w:rPr>
        <w:t>Халявський</w:t>
      </w:r>
      <w:proofErr w:type="spellEnd"/>
      <w:r w:rsidRPr="0020220C">
        <w:rPr>
          <w:lang w:val="uk-UA"/>
        </w:rPr>
        <w:t>”.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Проблематика  п’єс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 xml:space="preserve">-Основ’яненка російською мовою.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Особливості композицій і стилю української гумористично-сатиричної прози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 xml:space="preserve">-Основ’яненка. Аналіз повісті “Конотопська відьма”.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Повість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 xml:space="preserve">-Основ’яненка “Сердешна Оксана”. Проблема життєвої і художньої правди. Ідейно-художній аналіз інших повістей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>-Основ’яненка (“Козир-Дівка”, “Перекотиполе”).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Комедія </w:t>
      </w:r>
      <w:proofErr w:type="spellStart"/>
      <w:r w:rsidRPr="0020220C">
        <w:rPr>
          <w:lang w:val="uk-UA"/>
        </w:rPr>
        <w:t>Г.Квітки</w:t>
      </w:r>
      <w:proofErr w:type="spellEnd"/>
      <w:r w:rsidRPr="0020220C">
        <w:rPr>
          <w:lang w:val="uk-UA"/>
        </w:rPr>
        <w:t xml:space="preserve">-Основ’яненка “Сватання на </w:t>
      </w:r>
      <w:proofErr w:type="spellStart"/>
      <w:r w:rsidRPr="0020220C">
        <w:rPr>
          <w:lang w:val="uk-UA"/>
        </w:rPr>
        <w:t>Гочарівці</w:t>
      </w:r>
      <w:proofErr w:type="spellEnd"/>
      <w:r w:rsidRPr="0020220C">
        <w:rPr>
          <w:lang w:val="uk-UA"/>
        </w:rPr>
        <w:t>”. Життєва переконливість образів дійових осіб та майстерність їх індивідуалізації.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Байки </w:t>
      </w:r>
      <w:proofErr w:type="spellStart"/>
      <w:r w:rsidRPr="0020220C">
        <w:rPr>
          <w:lang w:val="uk-UA"/>
        </w:rPr>
        <w:t>Є.Гребінки</w:t>
      </w:r>
      <w:proofErr w:type="spellEnd"/>
      <w:r w:rsidRPr="0020220C">
        <w:rPr>
          <w:lang w:val="uk-UA"/>
        </w:rPr>
        <w:t>, характер їх реалізму.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Повість </w:t>
      </w:r>
      <w:proofErr w:type="spellStart"/>
      <w:r w:rsidRPr="0020220C">
        <w:rPr>
          <w:lang w:val="uk-UA"/>
        </w:rPr>
        <w:t>Є.Гребінки</w:t>
      </w:r>
      <w:proofErr w:type="spellEnd"/>
      <w:r w:rsidRPr="0020220C">
        <w:rPr>
          <w:lang w:val="uk-UA"/>
        </w:rPr>
        <w:t xml:space="preserve"> “Кулик”. Тема загибелі “маленької” людини в бездушному поміщицькому середовищі.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Проблематика і художня специфіка повісті </w:t>
      </w:r>
      <w:proofErr w:type="spellStart"/>
      <w:r w:rsidRPr="0020220C">
        <w:rPr>
          <w:lang w:val="uk-UA"/>
        </w:rPr>
        <w:t>Є.Гребінки</w:t>
      </w:r>
      <w:proofErr w:type="spellEnd"/>
      <w:r w:rsidRPr="0020220C">
        <w:rPr>
          <w:lang w:val="uk-UA"/>
        </w:rPr>
        <w:t xml:space="preserve"> “Записки студента”.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Лірика </w:t>
      </w:r>
      <w:proofErr w:type="spellStart"/>
      <w:r w:rsidRPr="0020220C">
        <w:rPr>
          <w:lang w:val="uk-UA"/>
        </w:rPr>
        <w:t>Є.Гребінки</w:t>
      </w:r>
      <w:proofErr w:type="spellEnd"/>
      <w:r w:rsidRPr="0020220C">
        <w:rPr>
          <w:lang w:val="uk-UA"/>
        </w:rPr>
        <w:t>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Проза </w:t>
      </w:r>
      <w:proofErr w:type="spellStart"/>
      <w:r w:rsidRPr="0020220C">
        <w:rPr>
          <w:lang w:val="uk-UA"/>
        </w:rPr>
        <w:t>Є.Гребінки</w:t>
      </w:r>
      <w:proofErr w:type="spellEnd"/>
      <w:r w:rsidRPr="0020220C">
        <w:rPr>
          <w:lang w:val="uk-UA"/>
        </w:rPr>
        <w:t xml:space="preserve"> на історичну тему (“Чайковський”, “</w:t>
      </w:r>
      <w:proofErr w:type="spellStart"/>
      <w:r w:rsidRPr="0020220C">
        <w:rPr>
          <w:lang w:val="uk-UA"/>
        </w:rPr>
        <w:t>Нежинский</w:t>
      </w:r>
      <w:proofErr w:type="spellEnd"/>
      <w:r w:rsidRPr="0020220C">
        <w:rPr>
          <w:lang w:val="uk-UA"/>
        </w:rPr>
        <w:t xml:space="preserve"> полковник </w:t>
      </w:r>
      <w:proofErr w:type="spellStart"/>
      <w:r w:rsidRPr="0020220C">
        <w:rPr>
          <w:lang w:val="uk-UA"/>
        </w:rPr>
        <w:t>Иван</w:t>
      </w:r>
      <w:proofErr w:type="spellEnd"/>
      <w:r w:rsidRPr="0020220C">
        <w:rPr>
          <w:lang w:val="uk-UA"/>
        </w:rPr>
        <w:t xml:space="preserve"> Золотаренко”).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Романтизм в українській літературі. Основні риси, особливості розвитку. Харківська і львівська школи романтиків.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Балада в українській літературі </w:t>
      </w:r>
      <w:proofErr w:type="spellStart"/>
      <w:r w:rsidRPr="0020220C">
        <w:rPr>
          <w:lang w:val="uk-UA"/>
        </w:rPr>
        <w:t>дошевченківського</w:t>
      </w:r>
      <w:proofErr w:type="spellEnd"/>
      <w:r w:rsidRPr="0020220C">
        <w:rPr>
          <w:lang w:val="uk-UA"/>
        </w:rPr>
        <w:t xml:space="preserve"> періоду.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Фольклор в естетиці романтизму. Українські пісні (романси) літературного походження 30-50 років ХІХ ст.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Загальна характеристика творчості Михайла Петренка.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lastRenderedPageBreak/>
        <w:t xml:space="preserve">Поезія Віктора </w:t>
      </w:r>
      <w:proofErr w:type="spellStart"/>
      <w:r w:rsidRPr="0020220C">
        <w:rPr>
          <w:lang w:val="uk-UA"/>
        </w:rPr>
        <w:t>Забіли.Основні</w:t>
      </w:r>
      <w:proofErr w:type="spellEnd"/>
      <w:r w:rsidRPr="0020220C">
        <w:rPr>
          <w:lang w:val="uk-UA"/>
        </w:rPr>
        <w:t xml:space="preserve"> відомості про творчу діяльність.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Мотиви лірики Амвросія Метлинського. Його поетичні збірки.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Творчість </w:t>
      </w:r>
      <w:proofErr w:type="spellStart"/>
      <w:r w:rsidRPr="0020220C">
        <w:rPr>
          <w:lang w:val="uk-UA"/>
        </w:rPr>
        <w:t>А.Могильницького</w:t>
      </w:r>
      <w:proofErr w:type="spellEnd"/>
      <w:r w:rsidRPr="0020220C">
        <w:rPr>
          <w:lang w:val="uk-UA"/>
        </w:rPr>
        <w:t xml:space="preserve">. Поема “Скит </w:t>
      </w:r>
      <w:proofErr w:type="spellStart"/>
      <w:r w:rsidRPr="0020220C">
        <w:rPr>
          <w:lang w:val="uk-UA"/>
        </w:rPr>
        <w:t>Манявський</w:t>
      </w:r>
      <w:proofErr w:type="spellEnd"/>
      <w:r w:rsidRPr="0020220C">
        <w:rPr>
          <w:lang w:val="uk-UA"/>
        </w:rPr>
        <w:t>”.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Літературно-критична творчість </w:t>
      </w:r>
      <w:proofErr w:type="spellStart"/>
      <w:r w:rsidRPr="0020220C">
        <w:rPr>
          <w:lang w:val="uk-UA"/>
        </w:rPr>
        <w:t>О.Афанасьєва-Чужбинського</w:t>
      </w:r>
      <w:proofErr w:type="spellEnd"/>
      <w:r w:rsidRPr="0020220C">
        <w:rPr>
          <w:lang w:val="uk-UA"/>
        </w:rPr>
        <w:t>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“Байки і </w:t>
      </w:r>
      <w:proofErr w:type="spellStart"/>
      <w:r w:rsidRPr="0020220C">
        <w:rPr>
          <w:lang w:val="uk-UA"/>
        </w:rPr>
        <w:t>прибаютки</w:t>
      </w:r>
      <w:proofErr w:type="spellEnd"/>
      <w:r w:rsidRPr="0020220C">
        <w:rPr>
          <w:lang w:val="uk-UA"/>
        </w:rPr>
        <w:t xml:space="preserve">” </w:t>
      </w:r>
      <w:proofErr w:type="spellStart"/>
      <w:r w:rsidRPr="0020220C">
        <w:rPr>
          <w:lang w:val="uk-UA"/>
        </w:rPr>
        <w:t>Л.Боровиковського</w:t>
      </w:r>
      <w:proofErr w:type="spellEnd"/>
      <w:r w:rsidRPr="0020220C">
        <w:rPr>
          <w:lang w:val="uk-UA"/>
        </w:rPr>
        <w:t xml:space="preserve">, їх жанрово-стильові особливості.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Характеристика балад </w:t>
      </w:r>
      <w:proofErr w:type="spellStart"/>
      <w:r w:rsidRPr="0020220C">
        <w:rPr>
          <w:lang w:val="uk-UA"/>
        </w:rPr>
        <w:t>Л.Боровиковського</w:t>
      </w:r>
      <w:proofErr w:type="spellEnd"/>
      <w:r w:rsidRPr="0020220C">
        <w:rPr>
          <w:lang w:val="uk-UA"/>
        </w:rPr>
        <w:t>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Микола Костомаров як драматург.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Поетична творчість </w:t>
      </w:r>
      <w:proofErr w:type="spellStart"/>
      <w:r w:rsidRPr="0020220C">
        <w:rPr>
          <w:lang w:val="uk-UA"/>
        </w:rPr>
        <w:t>М.Костомарова</w:t>
      </w:r>
      <w:proofErr w:type="spellEnd"/>
      <w:r w:rsidRPr="0020220C">
        <w:rPr>
          <w:lang w:val="uk-UA"/>
        </w:rPr>
        <w:t>, жанри ,мотиви, образи творів.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Художня проза </w:t>
      </w:r>
      <w:proofErr w:type="spellStart"/>
      <w:r w:rsidRPr="0020220C">
        <w:rPr>
          <w:lang w:val="uk-UA"/>
        </w:rPr>
        <w:t>М.Костомарова</w:t>
      </w:r>
      <w:proofErr w:type="spellEnd"/>
      <w:r w:rsidRPr="0020220C">
        <w:rPr>
          <w:lang w:val="uk-UA"/>
        </w:rPr>
        <w:t>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Маркіян Шашкевич і його поетична творчість.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 w:rsidRPr="0020220C">
        <w:rPr>
          <w:lang w:val="uk-UA"/>
        </w:rPr>
        <w:t>М.Шашкевич</w:t>
      </w:r>
      <w:proofErr w:type="spellEnd"/>
      <w:r w:rsidRPr="0020220C">
        <w:rPr>
          <w:lang w:val="uk-UA"/>
        </w:rPr>
        <w:t xml:space="preserve"> – прозаїк. Основні відомості про Шашкевича фольклориста.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>Загальна характеристика творчості Івана Вагилевича.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 w:rsidRPr="0020220C">
        <w:rPr>
          <w:lang w:val="uk-UA"/>
        </w:rPr>
        <w:t>Життєво</w:t>
      </w:r>
      <w:proofErr w:type="spellEnd"/>
      <w:r w:rsidRPr="0020220C">
        <w:rPr>
          <w:lang w:val="uk-UA"/>
        </w:rPr>
        <w:t xml:space="preserve">-творчий шлях </w:t>
      </w:r>
      <w:proofErr w:type="spellStart"/>
      <w:r w:rsidRPr="0020220C">
        <w:rPr>
          <w:lang w:val="uk-UA"/>
        </w:rPr>
        <w:t>Я.Головацького</w:t>
      </w:r>
      <w:proofErr w:type="spellEnd"/>
      <w:r w:rsidRPr="0020220C">
        <w:rPr>
          <w:lang w:val="uk-UA"/>
        </w:rPr>
        <w:t xml:space="preserve">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Микола </w:t>
      </w:r>
      <w:proofErr w:type="spellStart"/>
      <w:r w:rsidRPr="0020220C">
        <w:rPr>
          <w:lang w:val="uk-UA"/>
        </w:rPr>
        <w:t>Устиянович</w:t>
      </w:r>
      <w:proofErr w:type="spellEnd"/>
      <w:r w:rsidRPr="0020220C">
        <w:rPr>
          <w:lang w:val="uk-UA"/>
        </w:rPr>
        <w:t xml:space="preserve"> як поет. 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Романтична </w:t>
      </w:r>
      <w:proofErr w:type="spellStart"/>
      <w:r w:rsidRPr="0020220C">
        <w:rPr>
          <w:lang w:val="uk-UA"/>
        </w:rPr>
        <w:t>винятковісь</w:t>
      </w:r>
      <w:proofErr w:type="spellEnd"/>
      <w:r w:rsidRPr="0020220C">
        <w:rPr>
          <w:lang w:val="uk-UA"/>
        </w:rPr>
        <w:t xml:space="preserve"> характерів та обставин у повісті </w:t>
      </w:r>
      <w:proofErr w:type="spellStart"/>
      <w:r w:rsidRPr="0020220C">
        <w:rPr>
          <w:lang w:val="uk-UA"/>
        </w:rPr>
        <w:t>М.Устияновича</w:t>
      </w:r>
      <w:proofErr w:type="spellEnd"/>
      <w:r w:rsidRPr="0020220C">
        <w:rPr>
          <w:lang w:val="uk-UA"/>
        </w:rPr>
        <w:t xml:space="preserve"> “</w:t>
      </w:r>
      <w:proofErr w:type="spellStart"/>
      <w:r w:rsidRPr="0020220C">
        <w:rPr>
          <w:lang w:val="uk-UA"/>
        </w:rPr>
        <w:t>Месть</w:t>
      </w:r>
      <w:proofErr w:type="spellEnd"/>
      <w:r w:rsidRPr="0020220C">
        <w:rPr>
          <w:lang w:val="uk-UA"/>
        </w:rPr>
        <w:t xml:space="preserve"> верховинця”.</w:t>
      </w:r>
      <w:bookmarkStart w:id="0" w:name="_GoBack"/>
      <w:bookmarkEnd w:id="0"/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З історії видання “Русалки </w:t>
      </w:r>
      <w:proofErr w:type="spellStart"/>
      <w:r w:rsidRPr="0020220C">
        <w:rPr>
          <w:lang w:val="uk-UA"/>
        </w:rPr>
        <w:t>Дністрової”.Загальна</w:t>
      </w:r>
      <w:proofErr w:type="spellEnd"/>
      <w:r w:rsidRPr="0020220C">
        <w:rPr>
          <w:lang w:val="uk-UA"/>
        </w:rPr>
        <w:t xml:space="preserve"> характеристика альманаху. Іван Франко про “Русалку…”.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Українська </w:t>
      </w:r>
      <w:proofErr w:type="spellStart"/>
      <w:r w:rsidRPr="0020220C">
        <w:rPr>
          <w:lang w:val="uk-UA"/>
        </w:rPr>
        <w:t>літеретура</w:t>
      </w:r>
      <w:proofErr w:type="spellEnd"/>
      <w:r w:rsidRPr="0020220C">
        <w:rPr>
          <w:lang w:val="uk-UA"/>
        </w:rPr>
        <w:t xml:space="preserve"> </w:t>
      </w:r>
      <w:proofErr w:type="spellStart"/>
      <w:r w:rsidRPr="0020220C">
        <w:rPr>
          <w:lang w:val="uk-UA"/>
        </w:rPr>
        <w:t>дошевченківського</w:t>
      </w:r>
      <w:proofErr w:type="spellEnd"/>
      <w:r w:rsidRPr="0020220C">
        <w:rPr>
          <w:lang w:val="uk-UA"/>
        </w:rPr>
        <w:t xml:space="preserve"> періоду у зв’язках з іншими слов’янськими літературами.</w:t>
      </w:r>
    </w:p>
    <w:p w:rsidR="001E220E" w:rsidRPr="0020220C" w:rsidRDefault="001E220E" w:rsidP="00C6542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20220C">
        <w:rPr>
          <w:lang w:val="uk-UA"/>
        </w:rPr>
        <w:t xml:space="preserve">Літературно-критичні праці про письменників ХІХ ст. </w:t>
      </w:r>
      <w:proofErr w:type="spellStart"/>
      <w:r w:rsidRPr="0020220C">
        <w:rPr>
          <w:lang w:val="uk-UA"/>
        </w:rPr>
        <w:t>дошевченківського</w:t>
      </w:r>
      <w:proofErr w:type="spellEnd"/>
      <w:r w:rsidRPr="0020220C">
        <w:rPr>
          <w:lang w:val="uk-UA"/>
        </w:rPr>
        <w:t xml:space="preserve"> періоду. Характеристика однієї з них (на вибір).</w:t>
      </w:r>
    </w:p>
    <w:p w:rsidR="001E220E" w:rsidRPr="009C523E" w:rsidRDefault="001E220E" w:rsidP="00C6542B">
      <w:pPr>
        <w:jc w:val="both"/>
        <w:rPr>
          <w:sz w:val="22"/>
          <w:szCs w:val="22"/>
          <w:lang w:val="uk-UA"/>
        </w:rPr>
      </w:pPr>
    </w:p>
    <w:p w:rsidR="001E220E" w:rsidRPr="009C523E" w:rsidRDefault="001E220E" w:rsidP="00C6542B">
      <w:pPr>
        <w:rPr>
          <w:sz w:val="22"/>
          <w:szCs w:val="22"/>
          <w:lang w:val="uk-UA"/>
        </w:rPr>
      </w:pPr>
      <w:r w:rsidRPr="009C523E">
        <w:rPr>
          <w:sz w:val="22"/>
          <w:szCs w:val="22"/>
          <w:lang w:val="uk-UA"/>
        </w:rPr>
        <w:t xml:space="preserve">                                                </w:t>
      </w:r>
    </w:p>
    <w:p w:rsidR="001E220E" w:rsidRPr="009C523E" w:rsidRDefault="001E220E" w:rsidP="00C6542B">
      <w:pPr>
        <w:rPr>
          <w:sz w:val="22"/>
          <w:szCs w:val="22"/>
          <w:lang w:val="uk-UA"/>
        </w:rPr>
      </w:pPr>
    </w:p>
    <w:p w:rsidR="001E220E" w:rsidRPr="009C523E" w:rsidRDefault="001E220E" w:rsidP="00C6542B">
      <w:pPr>
        <w:rPr>
          <w:sz w:val="22"/>
          <w:szCs w:val="22"/>
          <w:lang w:val="uk-UA"/>
        </w:rPr>
      </w:pPr>
      <w:r w:rsidRPr="009C523E">
        <w:rPr>
          <w:sz w:val="22"/>
          <w:szCs w:val="22"/>
          <w:lang w:val="uk-UA"/>
        </w:rPr>
        <w:t xml:space="preserve">                                                     </w:t>
      </w:r>
    </w:p>
    <w:p w:rsidR="001E220E" w:rsidRPr="009C523E" w:rsidRDefault="001E220E" w:rsidP="00C6542B">
      <w:pPr>
        <w:rPr>
          <w:sz w:val="22"/>
          <w:szCs w:val="22"/>
          <w:lang w:val="uk-UA"/>
        </w:rPr>
      </w:pPr>
      <w:r w:rsidRPr="009C523E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</w:t>
      </w:r>
    </w:p>
    <w:p w:rsidR="001E220E" w:rsidRPr="009C523E" w:rsidRDefault="001E220E" w:rsidP="00C6542B">
      <w:pPr>
        <w:rPr>
          <w:sz w:val="22"/>
          <w:szCs w:val="22"/>
          <w:lang w:val="uk-UA"/>
        </w:rPr>
      </w:pPr>
      <w:r w:rsidRPr="009C523E">
        <w:rPr>
          <w:sz w:val="22"/>
          <w:szCs w:val="22"/>
          <w:lang w:val="uk-UA"/>
        </w:rPr>
        <w:t xml:space="preserve">                      </w:t>
      </w:r>
    </w:p>
    <w:p w:rsidR="001E220E" w:rsidRPr="009C523E" w:rsidRDefault="001E220E" w:rsidP="00C6542B">
      <w:pPr>
        <w:rPr>
          <w:sz w:val="22"/>
          <w:szCs w:val="22"/>
        </w:rPr>
      </w:pPr>
    </w:p>
    <w:p w:rsidR="001E220E" w:rsidRDefault="001E220E"/>
    <w:sectPr w:rsidR="001E220E" w:rsidSect="005F60A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9412E"/>
    <w:multiLevelType w:val="hybridMultilevel"/>
    <w:tmpl w:val="9500AD4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42B"/>
    <w:rsid w:val="00022B34"/>
    <w:rsid w:val="000845FA"/>
    <w:rsid w:val="001E220E"/>
    <w:rsid w:val="0020220C"/>
    <w:rsid w:val="00466F76"/>
    <w:rsid w:val="005E2D7B"/>
    <w:rsid w:val="005F60A1"/>
    <w:rsid w:val="008907E9"/>
    <w:rsid w:val="009652DB"/>
    <w:rsid w:val="009C523E"/>
    <w:rsid w:val="00A13965"/>
    <w:rsid w:val="00BA06FC"/>
    <w:rsid w:val="00BA15C8"/>
    <w:rsid w:val="00C6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FEFAAC-902B-4C21-AFB0-C67D2D83F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42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5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2579</Words>
  <Characters>1471</Characters>
  <Application>Microsoft Office Word</Application>
  <DocSecurity>0</DocSecurity>
  <Lines>12</Lines>
  <Paragraphs>8</Paragraphs>
  <ScaleCrop>false</ScaleCrop>
  <Company>diakov.net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Barna</dc:creator>
  <cp:keywords/>
  <dc:description/>
  <cp:lastModifiedBy>Ігор</cp:lastModifiedBy>
  <cp:revision>5</cp:revision>
  <dcterms:created xsi:type="dcterms:W3CDTF">2017-12-12T20:34:00Z</dcterms:created>
  <dcterms:modified xsi:type="dcterms:W3CDTF">2023-05-16T20:51:00Z</dcterms:modified>
</cp:coreProperties>
</file>